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7E519" w14:textId="77777777" w:rsidR="00B31F41" w:rsidRDefault="00B31F41" w:rsidP="00B31F41">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05ECE93F" w14:textId="77777777" w:rsidR="00B31F41" w:rsidRPr="009670E2" w:rsidRDefault="00B31F41" w:rsidP="00B31F41">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6CBCBE6C" w14:textId="77777777" w:rsidR="00B31F41" w:rsidRPr="009670E2" w:rsidRDefault="00B31F41" w:rsidP="00B31F41">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1FE21957" w14:textId="77777777" w:rsidR="00B31F41" w:rsidRDefault="00B31F41" w:rsidP="00B31F41">
      <w:pPr>
        <w:pStyle w:val="Heading3"/>
        <w:jc w:val="center"/>
        <w:rPr>
          <w:rFonts w:eastAsia="Arial Unicode MS" w:cs="Arial"/>
          <w:color w:val="0000FF"/>
          <w:szCs w:val="16"/>
        </w:rPr>
      </w:pPr>
      <w:r>
        <w:rPr>
          <w:rFonts w:eastAsia="Arial Unicode MS" w:cs="Arial"/>
          <w:color w:val="0000FF"/>
          <w:szCs w:val="16"/>
        </w:rPr>
        <w:t>11826 Hwy 86</w:t>
      </w:r>
    </w:p>
    <w:p w14:paraId="3FF2EBDB" w14:textId="77777777" w:rsidR="00B31F41" w:rsidRDefault="00B31F41" w:rsidP="00B31F41">
      <w:pPr>
        <w:pStyle w:val="Heading3"/>
        <w:jc w:val="center"/>
        <w:rPr>
          <w:rFonts w:eastAsia="Arial Unicode MS" w:cs="Arial"/>
          <w:color w:val="0000FF"/>
          <w:szCs w:val="16"/>
        </w:rPr>
      </w:pPr>
      <w:r>
        <w:rPr>
          <w:rFonts w:eastAsia="Arial Unicode MS" w:cs="Arial"/>
          <w:color w:val="0000FF"/>
          <w:szCs w:val="16"/>
        </w:rPr>
        <w:t>Turkey, Texas 79261</w:t>
      </w:r>
    </w:p>
    <w:p w14:paraId="654F14D0" w14:textId="77777777" w:rsidR="00B31F41" w:rsidRDefault="00B31F41" w:rsidP="00B31F41">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25DE4AC1" w14:textId="77777777" w:rsidR="00B31F41" w:rsidRDefault="00B31F41" w:rsidP="00B31F41">
      <w:pPr>
        <w:rPr>
          <w:rFonts w:ascii="Arial" w:hAnsi="Arial"/>
          <w:b/>
          <w:color w:val="0000FF"/>
          <w:sz w:val="16"/>
          <w:szCs w:val="16"/>
        </w:rPr>
      </w:pPr>
    </w:p>
    <w:p w14:paraId="5BE683C3" w14:textId="77777777" w:rsidR="00B31F41" w:rsidRPr="00094B5F" w:rsidRDefault="00B31F41" w:rsidP="00B31F41">
      <w:pPr>
        <w:rPr>
          <w:rFonts w:ascii="Arial" w:hAnsi="Arial"/>
          <w:color w:val="0000FF"/>
          <w:sz w:val="16"/>
          <w:szCs w:val="16"/>
        </w:rPr>
      </w:pPr>
    </w:p>
    <w:p w14:paraId="3559ABC7" w14:textId="77777777" w:rsidR="00B31F41" w:rsidRPr="009321EF" w:rsidRDefault="00B31F41" w:rsidP="00B31F41">
      <w:pPr>
        <w:rPr>
          <w:sz w:val="22"/>
          <w:szCs w:val="22"/>
        </w:rPr>
      </w:pPr>
      <w:r w:rsidRPr="00BC26CF">
        <w:rPr>
          <w:sz w:val="22"/>
          <w:szCs w:val="22"/>
        </w:rPr>
        <w:t>A Regular Meeting of the Board of Trustees of the Turkey-</w:t>
      </w:r>
      <w:proofErr w:type="spellStart"/>
      <w:r w:rsidRPr="00BC26CF">
        <w:rPr>
          <w:sz w:val="22"/>
          <w:szCs w:val="22"/>
        </w:rPr>
        <w:t>Quitaque</w:t>
      </w:r>
      <w:proofErr w:type="spellEnd"/>
      <w:r w:rsidRPr="00BC26CF">
        <w:rPr>
          <w:sz w:val="22"/>
          <w:szCs w:val="22"/>
        </w:rPr>
        <w:t xml:space="preserve"> Independent School District will be held on, Monday, </w:t>
      </w:r>
      <w:r>
        <w:rPr>
          <w:sz w:val="22"/>
          <w:szCs w:val="22"/>
        </w:rPr>
        <w:t>October 18</w:t>
      </w:r>
      <w:r w:rsidRPr="00BC26CF">
        <w:rPr>
          <w:sz w:val="22"/>
          <w:szCs w:val="22"/>
        </w:rPr>
        <w:t>, 2021 at 7:00 P.M. in the Boardroom located in the main building at 11826 Hwy 86 Turkey, Texas 79261.</w:t>
      </w:r>
    </w:p>
    <w:p w14:paraId="4C1FC643" w14:textId="77777777" w:rsidR="00B31F41" w:rsidRPr="006B055D" w:rsidRDefault="00B31F41" w:rsidP="00B31F41">
      <w:pPr>
        <w:rPr>
          <w:b/>
          <w:sz w:val="22"/>
          <w:szCs w:val="22"/>
        </w:rPr>
      </w:pPr>
    </w:p>
    <w:p w14:paraId="7A05D16D" w14:textId="77777777" w:rsidR="00B31F41" w:rsidRPr="006B055D" w:rsidRDefault="00B31F41" w:rsidP="00B31F41">
      <w:pPr>
        <w:pStyle w:val="ListParagraph"/>
        <w:jc w:val="center"/>
        <w:rPr>
          <w:b/>
          <w:sz w:val="22"/>
          <w:szCs w:val="22"/>
        </w:rPr>
      </w:pPr>
      <w:r>
        <w:rPr>
          <w:b/>
          <w:sz w:val="22"/>
          <w:szCs w:val="22"/>
        </w:rPr>
        <w:t>Agenda</w:t>
      </w:r>
    </w:p>
    <w:p w14:paraId="4C4041AD" w14:textId="77777777" w:rsidR="00B31F41" w:rsidRPr="009321EF" w:rsidRDefault="00B31F41" w:rsidP="00B31F41">
      <w:pPr>
        <w:pStyle w:val="ListParagraph"/>
        <w:numPr>
          <w:ilvl w:val="0"/>
          <w:numId w:val="1"/>
        </w:numPr>
        <w:rPr>
          <w:sz w:val="22"/>
          <w:szCs w:val="22"/>
        </w:rPr>
      </w:pPr>
      <w:r w:rsidRPr="009321EF">
        <w:rPr>
          <w:sz w:val="22"/>
          <w:szCs w:val="22"/>
        </w:rPr>
        <w:t>Invocation</w:t>
      </w:r>
    </w:p>
    <w:p w14:paraId="58246615" w14:textId="77777777" w:rsidR="00B31F41" w:rsidRPr="009321EF" w:rsidRDefault="00B31F41" w:rsidP="00B31F41">
      <w:pPr>
        <w:pStyle w:val="ListParagraph"/>
        <w:numPr>
          <w:ilvl w:val="0"/>
          <w:numId w:val="1"/>
        </w:numPr>
        <w:rPr>
          <w:sz w:val="22"/>
          <w:szCs w:val="22"/>
        </w:rPr>
      </w:pPr>
      <w:r w:rsidRPr="009321EF">
        <w:rPr>
          <w:sz w:val="22"/>
          <w:szCs w:val="22"/>
        </w:rPr>
        <w:t>Establish a Quorum</w:t>
      </w:r>
    </w:p>
    <w:p w14:paraId="076D247A" w14:textId="77777777" w:rsidR="00B31F41" w:rsidRPr="009321EF" w:rsidRDefault="00B31F41" w:rsidP="00B31F41">
      <w:pPr>
        <w:pStyle w:val="ListParagraph"/>
        <w:numPr>
          <w:ilvl w:val="0"/>
          <w:numId w:val="1"/>
        </w:numPr>
        <w:rPr>
          <w:sz w:val="22"/>
          <w:szCs w:val="22"/>
        </w:rPr>
      </w:pPr>
      <w:r w:rsidRPr="009321EF">
        <w:rPr>
          <w:sz w:val="22"/>
          <w:szCs w:val="22"/>
        </w:rPr>
        <w:t>Public Forum</w:t>
      </w:r>
    </w:p>
    <w:p w14:paraId="011CFE91" w14:textId="77777777" w:rsidR="00B31F41" w:rsidRPr="009321EF" w:rsidRDefault="00B31F41" w:rsidP="00B31F41">
      <w:pPr>
        <w:pStyle w:val="ListParagraph"/>
        <w:numPr>
          <w:ilvl w:val="0"/>
          <w:numId w:val="1"/>
        </w:numPr>
        <w:rPr>
          <w:sz w:val="22"/>
          <w:szCs w:val="22"/>
        </w:rPr>
      </w:pPr>
      <w:r w:rsidRPr="009321EF">
        <w:rPr>
          <w:sz w:val="22"/>
          <w:szCs w:val="22"/>
        </w:rPr>
        <w:t xml:space="preserve">Consent Items </w:t>
      </w:r>
    </w:p>
    <w:p w14:paraId="505EB487" w14:textId="77777777" w:rsidR="00B31F41" w:rsidRPr="009321EF" w:rsidRDefault="00B31F41" w:rsidP="00B31F41">
      <w:pPr>
        <w:pStyle w:val="ListParagraph"/>
        <w:numPr>
          <w:ilvl w:val="0"/>
          <w:numId w:val="2"/>
        </w:numPr>
        <w:rPr>
          <w:sz w:val="22"/>
          <w:szCs w:val="22"/>
        </w:rPr>
      </w:pPr>
      <w:r w:rsidRPr="009321EF">
        <w:rPr>
          <w:sz w:val="22"/>
          <w:szCs w:val="22"/>
        </w:rPr>
        <w:t xml:space="preserve">Minutes from preceding Board of Trustee Meeting </w:t>
      </w:r>
    </w:p>
    <w:p w14:paraId="5C406D31" w14:textId="77777777" w:rsidR="00B31F41" w:rsidRPr="009321EF" w:rsidRDefault="00B31F41" w:rsidP="00B31F41">
      <w:pPr>
        <w:pStyle w:val="ListParagraph"/>
        <w:numPr>
          <w:ilvl w:val="0"/>
          <w:numId w:val="2"/>
        </w:numPr>
        <w:rPr>
          <w:sz w:val="22"/>
          <w:szCs w:val="22"/>
        </w:rPr>
      </w:pPr>
      <w:r w:rsidRPr="009321EF">
        <w:rPr>
          <w:sz w:val="22"/>
          <w:szCs w:val="22"/>
        </w:rPr>
        <w:t>Review Financial Statement</w:t>
      </w:r>
    </w:p>
    <w:p w14:paraId="2EA9E76A" w14:textId="77777777" w:rsidR="00B31F41" w:rsidRPr="00E218B5" w:rsidRDefault="00B31F41" w:rsidP="00B31F41">
      <w:pPr>
        <w:pStyle w:val="ListParagraph"/>
        <w:numPr>
          <w:ilvl w:val="0"/>
          <w:numId w:val="2"/>
        </w:numPr>
        <w:rPr>
          <w:sz w:val="22"/>
          <w:szCs w:val="22"/>
        </w:rPr>
      </w:pPr>
      <w:r w:rsidRPr="009321EF">
        <w:rPr>
          <w:sz w:val="22"/>
          <w:szCs w:val="22"/>
        </w:rPr>
        <w:t>Consider approval and payment of bills</w:t>
      </w:r>
    </w:p>
    <w:p w14:paraId="471F9597" w14:textId="77777777" w:rsidR="00B31F41" w:rsidRDefault="00B31F41" w:rsidP="00B31F41">
      <w:pPr>
        <w:pStyle w:val="ListParagraph"/>
        <w:numPr>
          <w:ilvl w:val="0"/>
          <w:numId w:val="1"/>
        </w:numPr>
      </w:pPr>
      <w:r>
        <w:t xml:space="preserve"> Consider Briscoe County Appraisal District Nominee</w:t>
      </w:r>
    </w:p>
    <w:p w14:paraId="21BA91A8" w14:textId="77777777" w:rsidR="00B31F41" w:rsidRDefault="00B31F41" w:rsidP="00B31F41">
      <w:pPr>
        <w:pStyle w:val="ListParagraph"/>
        <w:numPr>
          <w:ilvl w:val="0"/>
          <w:numId w:val="1"/>
        </w:numPr>
      </w:pPr>
      <w:r>
        <w:t>Discuss Board Training Opportunities – (Update on recent Legislative Session)</w:t>
      </w:r>
    </w:p>
    <w:p w14:paraId="0D729EAB" w14:textId="77777777" w:rsidR="00B31F41" w:rsidRDefault="00B31F41" w:rsidP="00B31F41">
      <w:pPr>
        <w:pStyle w:val="ListParagraph"/>
        <w:numPr>
          <w:ilvl w:val="0"/>
          <w:numId w:val="1"/>
        </w:numPr>
      </w:pPr>
      <w:r>
        <w:t xml:space="preserve">Consider selling old Apple </w:t>
      </w:r>
      <w:proofErr w:type="spellStart"/>
      <w:r>
        <w:t>MacBooks</w:t>
      </w:r>
      <w:proofErr w:type="spellEnd"/>
      <w:r>
        <w:t xml:space="preserve"> to Valley teachers</w:t>
      </w:r>
    </w:p>
    <w:p w14:paraId="013DC849" w14:textId="77777777" w:rsidR="00B31F41" w:rsidRDefault="00B31F41" w:rsidP="00B31F41">
      <w:pPr>
        <w:pStyle w:val="ListParagraph"/>
        <w:numPr>
          <w:ilvl w:val="0"/>
          <w:numId w:val="1"/>
        </w:numPr>
      </w:pPr>
      <w:r>
        <w:t>Consider approval of updates to TQISD RIPICS plan</w:t>
      </w:r>
    </w:p>
    <w:p w14:paraId="3A395AE8" w14:textId="77777777" w:rsidR="00B31F41" w:rsidRDefault="00B31F41" w:rsidP="00B31F41">
      <w:pPr>
        <w:pStyle w:val="ListParagraph"/>
        <w:numPr>
          <w:ilvl w:val="0"/>
          <w:numId w:val="1"/>
        </w:numPr>
      </w:pPr>
      <w:r>
        <w:t>Consider and take appropriate action on Cool Schools Grant presented by Cody Glover</w:t>
      </w:r>
    </w:p>
    <w:p w14:paraId="45614D93" w14:textId="77777777" w:rsidR="00B31F41" w:rsidRDefault="00B31F41" w:rsidP="00B31F41">
      <w:pPr>
        <w:pStyle w:val="ListParagraph"/>
        <w:numPr>
          <w:ilvl w:val="0"/>
          <w:numId w:val="1"/>
        </w:numPr>
      </w:pPr>
      <w:r>
        <w:t>Consider Approval of 2021-2022 TQISD Threat Assessment Team</w:t>
      </w:r>
    </w:p>
    <w:p w14:paraId="40E9D6CC" w14:textId="77777777" w:rsidR="00B31F41" w:rsidRDefault="00B31F41" w:rsidP="00B31F41">
      <w:pPr>
        <w:pStyle w:val="ListParagraph"/>
        <w:numPr>
          <w:ilvl w:val="0"/>
          <w:numId w:val="1"/>
        </w:numPr>
      </w:pPr>
      <w:r>
        <w:t>Consider Approval of Adjunct Faculty Agreement with Briscoe County</w:t>
      </w:r>
    </w:p>
    <w:p w14:paraId="65E21424" w14:textId="77777777" w:rsidR="00B31F41" w:rsidRPr="00803F1C" w:rsidRDefault="00B31F41" w:rsidP="00B31F41">
      <w:pPr>
        <w:pStyle w:val="ListParagraph"/>
        <w:numPr>
          <w:ilvl w:val="0"/>
          <w:numId w:val="1"/>
        </w:numPr>
        <w:rPr>
          <w:rFonts w:eastAsia="Times New Roman" w:cs="Times New Roman"/>
        </w:rPr>
      </w:pPr>
      <w:r w:rsidRPr="00803F1C">
        <w:rPr>
          <w:rFonts w:eastAsia="Times New Roman" w:cs="Times New Roman"/>
          <w:color w:val="333333"/>
          <w:shd w:val="clear" w:color="auto" w:fill="FFFFFF"/>
        </w:rPr>
        <w:t>Review Progress of Early Childhood and CCMR Goals--Progress Measures 1.1, 2.1--PreK Reading and Math</w:t>
      </w:r>
    </w:p>
    <w:p w14:paraId="2D2BA696" w14:textId="77777777" w:rsidR="00B31F41" w:rsidRDefault="00B31F41" w:rsidP="00B31F41">
      <w:pPr>
        <w:pStyle w:val="ListParagraph"/>
        <w:numPr>
          <w:ilvl w:val="0"/>
          <w:numId w:val="1"/>
        </w:numPr>
      </w:pPr>
      <w:r>
        <w:t>Consider options for HS Parking Lot</w:t>
      </w:r>
    </w:p>
    <w:p w14:paraId="7EA2857B" w14:textId="77777777" w:rsidR="00B31F41" w:rsidRDefault="00B31F41" w:rsidP="00B31F41">
      <w:pPr>
        <w:pStyle w:val="ListParagraph"/>
        <w:numPr>
          <w:ilvl w:val="0"/>
          <w:numId w:val="1"/>
        </w:numPr>
      </w:pPr>
      <w:r>
        <w:t>Discuss Renewal Process of Turkey-</w:t>
      </w:r>
      <w:proofErr w:type="spellStart"/>
      <w:proofErr w:type="gramStart"/>
      <w:r>
        <w:t>Quitaque</w:t>
      </w:r>
      <w:proofErr w:type="spellEnd"/>
      <w:r>
        <w:t xml:space="preserve">  ISD</w:t>
      </w:r>
      <w:proofErr w:type="gramEnd"/>
      <w:r>
        <w:t xml:space="preserve"> District of Innovation Plan</w:t>
      </w:r>
    </w:p>
    <w:p w14:paraId="3BE7BA57" w14:textId="77777777" w:rsidR="00B31F41" w:rsidRDefault="00B31F41" w:rsidP="00B31F41">
      <w:pPr>
        <w:pStyle w:val="ListParagraph"/>
      </w:pPr>
    </w:p>
    <w:p w14:paraId="43E482C8" w14:textId="77777777" w:rsidR="00B31F41" w:rsidRDefault="00B31F41" w:rsidP="00B31F41">
      <w:pPr>
        <w:pStyle w:val="ListParagraph"/>
      </w:pPr>
    </w:p>
    <w:p w14:paraId="307A1111" w14:textId="77777777" w:rsidR="00B31F41" w:rsidRDefault="00B31F41" w:rsidP="00B31F41">
      <w:r>
        <w:tab/>
        <w:t xml:space="preserve">Sincerely, </w:t>
      </w:r>
    </w:p>
    <w:p w14:paraId="55ED8DEB" w14:textId="77777777" w:rsidR="00B31F41" w:rsidRDefault="00B31F41" w:rsidP="00B31F41">
      <w:pPr>
        <w:ind w:left="360" w:firstLine="360"/>
      </w:pPr>
      <w:r>
        <w:t>Jackie Jenkins, Superintendent</w:t>
      </w:r>
    </w:p>
    <w:p w14:paraId="156A5AEC"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2C2ECE73"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1AB2ECE5"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5D36BBDF"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17D23A13"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770A9921"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6CA189F6"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0C368FB1" w14:textId="77777777" w:rsidR="00B31F41" w:rsidRDefault="00B31F41" w:rsidP="00B31F41">
      <w:pPr>
        <w:pStyle w:val="NormalWeb"/>
        <w:spacing w:before="0" w:beforeAutospacing="0" w:after="0" w:afterAutospacing="0"/>
        <w:ind w:left="720"/>
        <w:rPr>
          <w:rFonts w:ascii="inherit" w:hAnsi="inherit"/>
          <w:color w:val="1D2129"/>
          <w:sz w:val="10"/>
          <w:szCs w:val="10"/>
        </w:rPr>
      </w:pPr>
    </w:p>
    <w:p w14:paraId="24332D61" w14:textId="77777777" w:rsidR="00B31F41" w:rsidRDefault="00B31F41" w:rsidP="00B31F41">
      <w:pPr>
        <w:pStyle w:val="NormalWeb"/>
        <w:spacing w:before="0" w:beforeAutospacing="0" w:after="0" w:afterAutospacing="0"/>
        <w:rPr>
          <w:rFonts w:ascii="inherit" w:hAnsi="inherit"/>
          <w:color w:val="1D2129"/>
          <w:sz w:val="10"/>
          <w:szCs w:val="10"/>
        </w:rPr>
      </w:pPr>
    </w:p>
    <w:p w14:paraId="5A609EEE" w14:textId="77777777" w:rsidR="00B31F41" w:rsidRPr="00E218B5" w:rsidRDefault="00B31F41" w:rsidP="00B31F41">
      <w:pPr>
        <w:pStyle w:val="NormalWeb"/>
        <w:spacing w:before="0" w:beforeAutospacing="0" w:after="0" w:afterAutospacing="0"/>
        <w:ind w:left="720"/>
        <w:rPr>
          <w:rFonts w:ascii="inherit" w:hAnsi="inherit"/>
          <w:color w:val="1D2129"/>
          <w:sz w:val="14"/>
          <w:szCs w:val="14"/>
        </w:rPr>
      </w:pPr>
    </w:p>
    <w:p w14:paraId="46A39009" w14:textId="47BDEF3F" w:rsidR="001D05BD" w:rsidRDefault="00B31F41" w:rsidP="00B31F41">
      <w:r w:rsidRPr="00E218B5">
        <w:rPr>
          <w:rFonts w:ascii="inherit" w:hAnsi="inherit"/>
          <w:color w:val="1D2129"/>
          <w:sz w:val="14"/>
          <w:szCs w:val="14"/>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E218B5">
        <w:rPr>
          <w:rFonts w:ascii="inherit" w:hAnsi="inherit"/>
          <w:color w:val="1D2129"/>
          <w:sz w:val="14"/>
          <w:szCs w:val="14"/>
        </w:rPr>
        <w:t>Quitaque</w:t>
      </w:r>
      <w:proofErr w:type="spellEnd"/>
      <w:r w:rsidRPr="00E218B5">
        <w:rPr>
          <w:rFonts w:ascii="inherit" w:hAnsi="inherit"/>
          <w:color w:val="1D2129"/>
          <w:sz w:val="14"/>
          <w:szCs w:val="14"/>
        </w:rPr>
        <w:t xml:space="preserve"> ISD (806/423-1348).</w:t>
      </w:r>
      <w:r w:rsidRPr="00E218B5">
        <w:rPr>
          <w:rFonts w:ascii="inherit" w:hAnsi="inherit"/>
          <w:color w:val="1D2129"/>
          <w:sz w:val="14"/>
          <w:szCs w:val="14"/>
        </w:rPr>
        <w:br/>
        <w:t>The above agenda sets forth the subjects of the meeting. The order in which the agenda is followed is subject to change by the Trustees or the Superintendent.</w:t>
      </w:r>
      <w:r w:rsidRPr="00E218B5">
        <w:rPr>
          <w:rFonts w:ascii="inherit" w:hAnsi="inherit"/>
          <w:color w:val="1D2129"/>
          <w:sz w:val="14"/>
          <w:szCs w:val="14"/>
        </w:rPr>
        <w:br/>
        <w:t>If a topic on the agenda is permitted by law to be discussed in closed session, the Board of Trustees may or may not close the meeting as to such topic when it appears on the agenda.</w:t>
      </w:r>
      <w:r w:rsidRPr="00E218B5">
        <w:rPr>
          <w:rFonts w:ascii="inherit" w:hAnsi="inherit"/>
          <w:color w:val="1D2129"/>
          <w:sz w:val="14"/>
          <w:szCs w:val="14"/>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bookmarkStart w:id="0" w:name="_GoBack"/>
      <w:bookmarkEnd w:id="0"/>
    </w:p>
    <w:sectPr w:rsidR="001D05BD"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F41"/>
    <w:rsid w:val="001D05BD"/>
    <w:rsid w:val="00B26B41"/>
    <w:rsid w:val="00B31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CFCEA2"/>
  <w15:chartTrackingRefBased/>
  <w15:docId w15:val="{246C2413-484E-F541-BB70-1BC4A009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1F41"/>
  </w:style>
  <w:style w:type="paragraph" w:styleId="Heading2">
    <w:name w:val="heading 2"/>
    <w:basedOn w:val="Normal"/>
    <w:next w:val="Normal"/>
    <w:link w:val="Heading2Char"/>
    <w:unhideWhenUsed/>
    <w:qFormat/>
    <w:rsid w:val="00B31F41"/>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B31F41"/>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1F41"/>
    <w:rPr>
      <w:rFonts w:ascii="Arial" w:eastAsia="Times New Roman" w:hAnsi="Arial" w:cs="Times New Roman"/>
      <w:b/>
      <w:sz w:val="12"/>
      <w:szCs w:val="20"/>
    </w:rPr>
  </w:style>
  <w:style w:type="character" w:customStyle="1" w:styleId="Heading3Char">
    <w:name w:val="Heading 3 Char"/>
    <w:basedOn w:val="DefaultParagraphFont"/>
    <w:link w:val="Heading3"/>
    <w:rsid w:val="00B31F41"/>
    <w:rPr>
      <w:rFonts w:ascii="Arial" w:eastAsia="Times New Roman" w:hAnsi="Arial" w:cs="Times New Roman"/>
      <w:b/>
      <w:sz w:val="16"/>
      <w:szCs w:val="20"/>
    </w:rPr>
  </w:style>
  <w:style w:type="paragraph" w:styleId="ListParagraph">
    <w:name w:val="List Paragraph"/>
    <w:basedOn w:val="Normal"/>
    <w:uiPriority w:val="34"/>
    <w:qFormat/>
    <w:rsid w:val="00B31F41"/>
    <w:pPr>
      <w:ind w:left="720"/>
      <w:contextualSpacing/>
    </w:pPr>
  </w:style>
  <w:style w:type="paragraph" w:styleId="NormalWeb">
    <w:name w:val="Normal (Web)"/>
    <w:basedOn w:val="Normal"/>
    <w:uiPriority w:val="99"/>
    <w:unhideWhenUsed/>
    <w:rsid w:val="00B31F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2021-10-15T20:39:00Z</dcterms:created>
  <dcterms:modified xsi:type="dcterms:W3CDTF">2021-10-15T20:40:00Z</dcterms:modified>
</cp:coreProperties>
</file>