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4F7CC" w14:textId="428C6228" w:rsidR="00FD6231" w:rsidRDefault="00022249">
      <w:r>
        <w:t>TQISD Board of Trustees – Regular Meeting – October 11, 2022</w:t>
      </w:r>
    </w:p>
    <w:p w14:paraId="1E9E7E23" w14:textId="4AE094C9" w:rsidR="00022249" w:rsidRDefault="00022249">
      <w:r>
        <w:t>TQISD Board Room</w:t>
      </w:r>
    </w:p>
    <w:p w14:paraId="24B8B12C" w14:textId="185952B5" w:rsidR="00022249" w:rsidRDefault="00022249">
      <w:r>
        <w:t>7:00 P.M.</w:t>
      </w:r>
    </w:p>
    <w:p w14:paraId="35C69DD4" w14:textId="1FA1B113" w:rsidR="00022249" w:rsidRDefault="00022249"/>
    <w:p w14:paraId="1912DE53" w14:textId="53B426C4" w:rsidR="00022249" w:rsidRDefault="00022249" w:rsidP="00022249">
      <w:pPr>
        <w:jc w:val="center"/>
        <w:rPr>
          <w:b/>
        </w:rPr>
      </w:pPr>
      <w:r>
        <w:rPr>
          <w:b/>
        </w:rPr>
        <w:t>Agenda</w:t>
      </w:r>
    </w:p>
    <w:p w14:paraId="1C044415" w14:textId="40F513F2" w:rsidR="00022249" w:rsidRDefault="00022249" w:rsidP="00022249">
      <w:pPr>
        <w:rPr>
          <w:b/>
        </w:rPr>
      </w:pPr>
    </w:p>
    <w:p w14:paraId="150B14E7" w14:textId="2F12C8D2" w:rsidR="00022249" w:rsidRDefault="00022249" w:rsidP="00022249">
      <w:pPr>
        <w:pStyle w:val="ListParagraph"/>
        <w:numPr>
          <w:ilvl w:val="0"/>
          <w:numId w:val="2"/>
        </w:numPr>
      </w:pPr>
      <w:r>
        <w:t>Invocation</w:t>
      </w:r>
    </w:p>
    <w:p w14:paraId="7EAEF0C3" w14:textId="00E1708F" w:rsidR="00022249" w:rsidRDefault="00022249" w:rsidP="00022249">
      <w:pPr>
        <w:pStyle w:val="ListParagraph"/>
        <w:numPr>
          <w:ilvl w:val="0"/>
          <w:numId w:val="2"/>
        </w:numPr>
      </w:pPr>
      <w:r>
        <w:t>Establish a Quorum</w:t>
      </w:r>
    </w:p>
    <w:p w14:paraId="63A7CEA7" w14:textId="1D847369" w:rsidR="00022249" w:rsidRDefault="00022249" w:rsidP="00022249">
      <w:pPr>
        <w:pStyle w:val="ListParagraph"/>
        <w:numPr>
          <w:ilvl w:val="0"/>
          <w:numId w:val="2"/>
        </w:numPr>
      </w:pPr>
      <w:r>
        <w:t>Public Forum</w:t>
      </w:r>
    </w:p>
    <w:p w14:paraId="7D4C527D" w14:textId="0D7B682D" w:rsidR="00022249" w:rsidRDefault="00022249" w:rsidP="00022249">
      <w:pPr>
        <w:pStyle w:val="ListParagraph"/>
        <w:numPr>
          <w:ilvl w:val="0"/>
          <w:numId w:val="2"/>
        </w:numPr>
      </w:pPr>
      <w:r>
        <w:t>Consent Agenda Items:</w:t>
      </w:r>
    </w:p>
    <w:p w14:paraId="5258369A" w14:textId="73B30291" w:rsidR="00022249" w:rsidRDefault="00022249" w:rsidP="00022249">
      <w:pPr>
        <w:pStyle w:val="ListParagraph"/>
        <w:numPr>
          <w:ilvl w:val="1"/>
          <w:numId w:val="2"/>
        </w:numPr>
      </w:pPr>
      <w:r>
        <w:t>Minutes from September 12, 2022 Board of Trustee meeting</w:t>
      </w:r>
    </w:p>
    <w:p w14:paraId="357679D3" w14:textId="69FE2504" w:rsidR="00022249" w:rsidRDefault="00022249" w:rsidP="00022249">
      <w:pPr>
        <w:pStyle w:val="ListParagraph"/>
        <w:numPr>
          <w:ilvl w:val="1"/>
          <w:numId w:val="2"/>
        </w:numPr>
      </w:pPr>
      <w:r>
        <w:t>Review Financial Statement</w:t>
      </w:r>
    </w:p>
    <w:p w14:paraId="55DEE7F6" w14:textId="1E03B6F9" w:rsidR="00022249" w:rsidRDefault="00022249" w:rsidP="00022249">
      <w:pPr>
        <w:pStyle w:val="ListParagraph"/>
        <w:numPr>
          <w:ilvl w:val="1"/>
          <w:numId w:val="2"/>
        </w:numPr>
      </w:pPr>
      <w:r>
        <w:t>Consider approval and payment of bills</w:t>
      </w:r>
    </w:p>
    <w:p w14:paraId="0F8F3E1C" w14:textId="4799579F" w:rsidR="00022249" w:rsidRDefault="00022249" w:rsidP="00022249">
      <w:pPr>
        <w:pStyle w:val="ListParagraph"/>
        <w:numPr>
          <w:ilvl w:val="0"/>
          <w:numId w:val="2"/>
        </w:numPr>
      </w:pPr>
      <w:r>
        <w:t xml:space="preserve"> Consider and Approve 2021-22 Budget Amendments</w:t>
      </w:r>
    </w:p>
    <w:p w14:paraId="60C358DC" w14:textId="7D7D40C7" w:rsidR="00022249" w:rsidRDefault="00022249" w:rsidP="00022249">
      <w:pPr>
        <w:pStyle w:val="ListParagraph"/>
        <w:numPr>
          <w:ilvl w:val="0"/>
          <w:numId w:val="2"/>
        </w:numPr>
      </w:pPr>
      <w:r>
        <w:t>Review and Discuss Early Childhood Literacy Progress Measures 1.2, 1.3, 2.2, 2.3 (K-3</w:t>
      </w:r>
      <w:r w:rsidRPr="00022249">
        <w:rPr>
          <w:vertAlign w:val="superscript"/>
        </w:rPr>
        <w:t>rd</w:t>
      </w:r>
      <w:r>
        <w:t xml:space="preserve"> grade reading and math</w:t>
      </w:r>
      <w:r w:rsidR="00EB085E">
        <w:t xml:space="preserve">) </w:t>
      </w:r>
      <w:r>
        <w:t>CCMR Progress</w:t>
      </w:r>
    </w:p>
    <w:p w14:paraId="267432D2" w14:textId="5BFE6751" w:rsidR="00022249" w:rsidRDefault="00022249" w:rsidP="00022249">
      <w:pPr>
        <w:pStyle w:val="ListParagraph"/>
        <w:numPr>
          <w:ilvl w:val="0"/>
          <w:numId w:val="2"/>
        </w:numPr>
      </w:pPr>
      <w:r>
        <w:t xml:space="preserve">Review and Discuss Early Childhood Literacy Progress Measures 1.1 and 1.2 </w:t>
      </w:r>
      <w:r w:rsidR="00EB085E">
        <w:t>(</w:t>
      </w:r>
      <w:r>
        <w:t>PK Reading and Math</w:t>
      </w:r>
      <w:r w:rsidR="00EB085E">
        <w:t>)</w:t>
      </w:r>
    </w:p>
    <w:p w14:paraId="20CEE57A" w14:textId="1B61799B" w:rsidR="00EB085E" w:rsidRDefault="00EB085E" w:rsidP="00022249">
      <w:pPr>
        <w:pStyle w:val="ListParagraph"/>
        <w:numPr>
          <w:ilvl w:val="0"/>
          <w:numId w:val="2"/>
        </w:numPr>
      </w:pPr>
      <w:r>
        <w:t>Discuss and Take Appropriate Action to name Stephanie Otis as Briscoe County Adjunct Faculty Member for 2022-23 school year.</w:t>
      </w:r>
    </w:p>
    <w:p w14:paraId="0582E14A" w14:textId="73576692" w:rsidR="00EB085E" w:rsidRDefault="00EB085E" w:rsidP="00022249">
      <w:pPr>
        <w:pStyle w:val="ListParagraph"/>
        <w:numPr>
          <w:ilvl w:val="0"/>
          <w:numId w:val="2"/>
        </w:numPr>
      </w:pPr>
      <w:r>
        <w:t>Updates and Discussion Items:</w:t>
      </w:r>
    </w:p>
    <w:p w14:paraId="7B06DADC" w14:textId="0192A5C4" w:rsidR="00EB085E" w:rsidRDefault="00EB085E" w:rsidP="00EB085E">
      <w:pPr>
        <w:pStyle w:val="ListParagraph"/>
        <w:numPr>
          <w:ilvl w:val="0"/>
          <w:numId w:val="3"/>
        </w:numPr>
      </w:pPr>
      <w:r>
        <w:t>Cell Phone Policy</w:t>
      </w:r>
    </w:p>
    <w:p w14:paraId="71EE0CAB" w14:textId="10A57D62" w:rsidR="00EB085E" w:rsidRDefault="00EB085E" w:rsidP="00EB085E">
      <w:pPr>
        <w:pStyle w:val="ListParagraph"/>
        <w:numPr>
          <w:ilvl w:val="0"/>
          <w:numId w:val="3"/>
        </w:numPr>
      </w:pPr>
      <w:r>
        <w:t>Outstanding Lunch Bills</w:t>
      </w:r>
    </w:p>
    <w:p w14:paraId="37C7C1F6" w14:textId="28D080D0" w:rsidR="00EB085E" w:rsidRDefault="00EB085E" w:rsidP="00EB085E">
      <w:pPr>
        <w:pStyle w:val="ListParagraph"/>
        <w:numPr>
          <w:ilvl w:val="0"/>
          <w:numId w:val="3"/>
        </w:numPr>
      </w:pPr>
      <w:r>
        <w:t>Employees – custodial/maintenance</w:t>
      </w:r>
    </w:p>
    <w:p w14:paraId="61EA6C99" w14:textId="1AEF4E98" w:rsidR="00EB085E" w:rsidRDefault="00EB085E" w:rsidP="00EB085E">
      <w:pPr>
        <w:pStyle w:val="ListParagraph"/>
        <w:numPr>
          <w:ilvl w:val="0"/>
          <w:numId w:val="3"/>
        </w:numPr>
      </w:pPr>
      <w:r>
        <w:t>Emergency Operations Plan</w:t>
      </w:r>
    </w:p>
    <w:p w14:paraId="69A6D1BE" w14:textId="4743696B" w:rsidR="00EB085E" w:rsidRDefault="00EB085E" w:rsidP="00EB085E">
      <w:pPr>
        <w:pStyle w:val="ListParagraph"/>
        <w:numPr>
          <w:ilvl w:val="1"/>
          <w:numId w:val="3"/>
        </w:numPr>
      </w:pPr>
      <w:r>
        <w:t>Active Threat Annex</w:t>
      </w:r>
    </w:p>
    <w:p w14:paraId="00300FBB" w14:textId="6FCBC838" w:rsidR="00EB085E" w:rsidRDefault="00EB085E" w:rsidP="00EB085E">
      <w:pPr>
        <w:pStyle w:val="ListParagraph"/>
        <w:numPr>
          <w:ilvl w:val="1"/>
          <w:numId w:val="3"/>
        </w:numPr>
      </w:pPr>
      <w:r>
        <w:t>Active Shoot Appendix to the Active Threat Annex</w:t>
      </w:r>
    </w:p>
    <w:p w14:paraId="77CD0799" w14:textId="35886F62" w:rsidR="00EB085E" w:rsidRDefault="00EB085E" w:rsidP="00EB085E">
      <w:pPr>
        <w:pStyle w:val="ListParagraph"/>
        <w:numPr>
          <w:ilvl w:val="0"/>
          <w:numId w:val="3"/>
        </w:numPr>
      </w:pPr>
      <w:r>
        <w:t>Unannounced Safety Audits (Jeff Rogers, TEA)</w:t>
      </w:r>
    </w:p>
    <w:p w14:paraId="66B0F29D" w14:textId="684A0441" w:rsidR="00EB085E" w:rsidRDefault="00EB085E" w:rsidP="00EB085E">
      <w:pPr>
        <w:pStyle w:val="ListParagraph"/>
        <w:numPr>
          <w:ilvl w:val="0"/>
          <w:numId w:val="3"/>
        </w:numPr>
      </w:pPr>
      <w:r>
        <w:t>Fencing updates/requirements</w:t>
      </w:r>
    </w:p>
    <w:p w14:paraId="7A922842" w14:textId="49CE6BA3" w:rsidR="00EB085E" w:rsidRDefault="00EB085E" w:rsidP="00EB085E">
      <w:pPr>
        <w:pStyle w:val="ListParagraph"/>
        <w:numPr>
          <w:ilvl w:val="0"/>
          <w:numId w:val="3"/>
        </w:numPr>
      </w:pPr>
      <w:r>
        <w:t>Fall School Board Conference (Nov 15, 9:00-3:00)</w:t>
      </w:r>
    </w:p>
    <w:p w14:paraId="0F04248F" w14:textId="449ED50B" w:rsidR="00EB085E" w:rsidRDefault="00EB085E" w:rsidP="00EB085E">
      <w:pPr>
        <w:pStyle w:val="ListParagraph"/>
        <w:numPr>
          <w:ilvl w:val="0"/>
          <w:numId w:val="2"/>
        </w:numPr>
      </w:pPr>
      <w:r>
        <w:t xml:space="preserve"> Sign Board Book</w:t>
      </w:r>
    </w:p>
    <w:p w14:paraId="1C5FDA8B" w14:textId="540AEB7E" w:rsidR="00EB085E" w:rsidRDefault="00EB085E" w:rsidP="00EB085E">
      <w:pPr>
        <w:pStyle w:val="ListParagraph"/>
        <w:numPr>
          <w:ilvl w:val="0"/>
          <w:numId w:val="2"/>
        </w:numPr>
      </w:pPr>
      <w:r>
        <w:t>Adjourn</w:t>
      </w:r>
    </w:p>
    <w:p w14:paraId="144FF7FA" w14:textId="1067976C" w:rsidR="00EB085E" w:rsidRDefault="00EB085E" w:rsidP="00EB085E"/>
    <w:p w14:paraId="7128D130" w14:textId="45EE1F2A" w:rsidR="00EB085E" w:rsidRDefault="00EB085E" w:rsidP="00EB085E"/>
    <w:p w14:paraId="5B2E6A7E" w14:textId="1EB8549E" w:rsidR="00EB085E" w:rsidRDefault="00EB085E" w:rsidP="00EB085E"/>
    <w:p w14:paraId="2092FA02" w14:textId="418DD294" w:rsidR="00EB085E" w:rsidRDefault="00EB085E" w:rsidP="00EB085E"/>
    <w:p w14:paraId="028B0D29" w14:textId="77777777" w:rsidR="00EB085E" w:rsidRDefault="00EB085E" w:rsidP="00EB085E"/>
    <w:p w14:paraId="78D445EA" w14:textId="1659CBBE" w:rsidR="00EB085E" w:rsidRPr="00EB085E" w:rsidRDefault="00EB085E" w:rsidP="00EB085E">
      <w:pPr>
        <w:pStyle w:val="NormalWeb"/>
        <w:spacing w:before="0" w:beforeAutospacing="0" w:after="0" w:afterAutospacing="0"/>
        <w:ind w:left="720"/>
        <w:rPr>
          <w:rFonts w:ascii="inherit" w:hAnsi="inherit"/>
          <w:color w:val="1D2129"/>
          <w:sz w:val="13"/>
          <w:szCs w:val="13"/>
        </w:rPr>
      </w:pPr>
      <w:r w:rsidRPr="00BC4D90">
        <w:rPr>
          <w:rFonts w:ascii="inherit" w:hAnsi="inherit"/>
          <w:color w:val="1D2129"/>
          <w:sz w:val="13"/>
          <w:szCs w:val="13"/>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BC4D90">
        <w:rPr>
          <w:rFonts w:ascii="inherit" w:hAnsi="inherit"/>
          <w:color w:val="1D2129"/>
          <w:sz w:val="13"/>
          <w:szCs w:val="13"/>
        </w:rPr>
        <w:t>Quitaque</w:t>
      </w:r>
      <w:proofErr w:type="spellEnd"/>
      <w:r w:rsidRPr="00BC4D90">
        <w:rPr>
          <w:rFonts w:ascii="inherit" w:hAnsi="inherit"/>
          <w:color w:val="1D2129"/>
          <w:sz w:val="13"/>
          <w:szCs w:val="13"/>
        </w:rPr>
        <w:t xml:space="preserve"> ISD (806/423-1348).</w:t>
      </w:r>
      <w:r w:rsidRPr="00BC4D90">
        <w:rPr>
          <w:rFonts w:ascii="inherit" w:hAnsi="inherit"/>
          <w:color w:val="1D2129"/>
          <w:sz w:val="13"/>
          <w:szCs w:val="13"/>
        </w:rPr>
        <w:br/>
        <w:t>The above agenda sets forth the subjects of the meeting. The order in which the agenda is followed is subject to change by the Trustees or the Superintendent.</w:t>
      </w:r>
      <w:r w:rsidRPr="00BC4D90">
        <w:rPr>
          <w:rFonts w:ascii="inherit" w:hAnsi="inherit"/>
          <w:color w:val="1D2129"/>
          <w:sz w:val="13"/>
          <w:szCs w:val="13"/>
        </w:rPr>
        <w:br/>
        <w:t>If a topic on the agenda is permitted by law to be discussed in closed session, the Board of Trustees may or may not close the meeting as to such topic when it appears on the agenda.</w:t>
      </w:r>
      <w:r w:rsidRPr="00BC4D90">
        <w:rPr>
          <w:rFonts w:ascii="inherit" w:hAnsi="inherit"/>
          <w:color w:val="1D2129"/>
          <w:sz w:val="13"/>
          <w:szCs w:val="13"/>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w:t>
      </w:r>
      <w:r>
        <w:rPr>
          <w:rFonts w:ascii="inherit" w:hAnsi="inherit"/>
          <w:color w:val="1D2129"/>
          <w:sz w:val="13"/>
          <w:szCs w:val="13"/>
        </w:rPr>
        <w:t>g</w:t>
      </w:r>
      <w:bookmarkStart w:id="0" w:name="_GoBack"/>
      <w:bookmarkEnd w:id="0"/>
    </w:p>
    <w:sectPr w:rsidR="00EB085E" w:rsidRPr="00EB085E"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D51E2"/>
    <w:multiLevelType w:val="hybridMultilevel"/>
    <w:tmpl w:val="B8181212"/>
    <w:lvl w:ilvl="0" w:tplc="72825934">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A03232"/>
    <w:multiLevelType w:val="hybridMultilevel"/>
    <w:tmpl w:val="72221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2531A"/>
    <w:multiLevelType w:val="hybridMultilevel"/>
    <w:tmpl w:val="8DF0B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49"/>
    <w:rsid w:val="00022249"/>
    <w:rsid w:val="00B26B41"/>
    <w:rsid w:val="00C74307"/>
    <w:rsid w:val="00EB085E"/>
    <w:rsid w:val="00FD6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08849"/>
  <w15:chartTrackingRefBased/>
  <w15:docId w15:val="{70C6AD44-14C2-BF46-B37C-525F1823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249"/>
    <w:pPr>
      <w:ind w:left="720"/>
      <w:contextualSpacing/>
    </w:pPr>
  </w:style>
  <w:style w:type="paragraph" w:styleId="NormalWeb">
    <w:name w:val="Normal (Web)"/>
    <w:basedOn w:val="Normal"/>
    <w:uiPriority w:val="99"/>
    <w:unhideWhenUsed/>
    <w:rsid w:val="00EB08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2022-10-11T17:32:00Z</dcterms:created>
  <dcterms:modified xsi:type="dcterms:W3CDTF">2022-10-11T18:00:00Z</dcterms:modified>
</cp:coreProperties>
</file>