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8F465" w14:textId="6A52EBAE" w:rsidR="00D34523" w:rsidRDefault="007A4F09">
      <w:r>
        <w:t>September 11, 2023</w:t>
      </w:r>
    </w:p>
    <w:p w14:paraId="3D4C7DCA" w14:textId="04CF85D6" w:rsidR="007A4F09" w:rsidRDefault="007A4F09">
      <w:r>
        <w:t>TQISD Board of Trustees</w:t>
      </w:r>
    </w:p>
    <w:p w14:paraId="284E1A57" w14:textId="3EFEAA78" w:rsidR="007A4F09" w:rsidRDefault="007A4F09">
      <w:r>
        <w:t>Regular Meeting</w:t>
      </w:r>
    </w:p>
    <w:p w14:paraId="4ADE9602" w14:textId="79412C4E" w:rsidR="007A4F09" w:rsidRDefault="007A4F09">
      <w:r>
        <w:t>7:00 P.M.</w:t>
      </w:r>
    </w:p>
    <w:p w14:paraId="544DA771" w14:textId="057420D7" w:rsidR="007A4F09" w:rsidRDefault="007A4F09"/>
    <w:p w14:paraId="091B0531" w14:textId="77777777" w:rsidR="00985AEA" w:rsidRPr="00795B06" w:rsidRDefault="00985AEA" w:rsidP="00985AEA">
      <w:r w:rsidRPr="00795B06">
        <w:t>The Board may close this meeting to consult with its attorney on any item posted on this agenda in order to receive legal advice or to maintain the attorney-client privilege. The Board may also close the meeting to consult with its attorney on any other matter when the attorney’s professional and ethical duty to the Board requires a confidential communication.</w:t>
      </w:r>
    </w:p>
    <w:p w14:paraId="531C8B5B" w14:textId="77777777" w:rsidR="00985AEA" w:rsidRDefault="00985AEA"/>
    <w:p w14:paraId="3EBDCECC" w14:textId="77777777" w:rsidR="00965730" w:rsidRPr="00322C31" w:rsidRDefault="00965730" w:rsidP="00965730">
      <w:pPr>
        <w:pStyle w:val="ListParagraph"/>
        <w:numPr>
          <w:ilvl w:val="0"/>
          <w:numId w:val="1"/>
        </w:numPr>
        <w:rPr>
          <w:sz w:val="22"/>
          <w:szCs w:val="22"/>
        </w:rPr>
      </w:pPr>
      <w:r w:rsidRPr="00322C31">
        <w:rPr>
          <w:sz w:val="22"/>
          <w:szCs w:val="22"/>
        </w:rPr>
        <w:t>Invocation</w:t>
      </w:r>
    </w:p>
    <w:p w14:paraId="12B32FBE" w14:textId="77777777" w:rsidR="00965730" w:rsidRDefault="00965730" w:rsidP="00965730">
      <w:pPr>
        <w:pStyle w:val="ListParagraph"/>
        <w:numPr>
          <w:ilvl w:val="0"/>
          <w:numId w:val="1"/>
        </w:numPr>
        <w:rPr>
          <w:sz w:val="22"/>
          <w:szCs w:val="22"/>
        </w:rPr>
      </w:pPr>
      <w:r>
        <w:rPr>
          <w:sz w:val="22"/>
          <w:szCs w:val="22"/>
        </w:rPr>
        <w:t>Establish a Quorum</w:t>
      </w:r>
    </w:p>
    <w:p w14:paraId="22BA383D" w14:textId="1563F341" w:rsidR="00965730" w:rsidRPr="00322C31" w:rsidRDefault="00965730" w:rsidP="00965730">
      <w:pPr>
        <w:pStyle w:val="ListParagraph"/>
        <w:numPr>
          <w:ilvl w:val="0"/>
          <w:numId w:val="1"/>
        </w:numPr>
      </w:pPr>
      <w:r>
        <w:t>Public Hearing to Discuss and provide input on:  2022-2021 Texas Academic Performance Report (TAPR):  Renewal of DOI; the use Title I, Title II, Title IV, ESSA, ESSER II, ESSER III</w:t>
      </w:r>
      <w:r w:rsidR="00FB5FBD">
        <w:t xml:space="preserve"> - </w:t>
      </w:r>
      <w:r>
        <w:t>RIPICS (Return to In-Person Instruction and Continuity of Services)</w:t>
      </w:r>
      <w:r w:rsidR="00FB5FBD">
        <w:t xml:space="preserve"> and Use of Funds</w:t>
      </w:r>
    </w:p>
    <w:p w14:paraId="5D0C3C39" w14:textId="77777777" w:rsidR="00965730" w:rsidRDefault="00965730" w:rsidP="00965730">
      <w:pPr>
        <w:pStyle w:val="ListParagraph"/>
        <w:numPr>
          <w:ilvl w:val="0"/>
          <w:numId w:val="1"/>
        </w:numPr>
        <w:rPr>
          <w:sz w:val="22"/>
          <w:szCs w:val="22"/>
        </w:rPr>
      </w:pPr>
      <w:r>
        <w:rPr>
          <w:sz w:val="22"/>
          <w:szCs w:val="22"/>
        </w:rPr>
        <w:t>Consent Items</w:t>
      </w:r>
    </w:p>
    <w:p w14:paraId="6CF72549" w14:textId="0365B2EB" w:rsidR="00457DB6" w:rsidRDefault="00965730" w:rsidP="00965730">
      <w:pPr>
        <w:pStyle w:val="ListParagraph"/>
        <w:numPr>
          <w:ilvl w:val="1"/>
          <w:numId w:val="1"/>
        </w:numPr>
        <w:rPr>
          <w:sz w:val="22"/>
          <w:szCs w:val="22"/>
        </w:rPr>
      </w:pPr>
      <w:r>
        <w:rPr>
          <w:sz w:val="22"/>
          <w:szCs w:val="22"/>
        </w:rPr>
        <w:t xml:space="preserve">Minutes from </w:t>
      </w:r>
      <w:r w:rsidR="00457DB6">
        <w:rPr>
          <w:sz w:val="22"/>
          <w:szCs w:val="22"/>
        </w:rPr>
        <w:t>August 2023 Regular Board of Trustee Meeting</w:t>
      </w:r>
    </w:p>
    <w:p w14:paraId="6F8D89AE" w14:textId="6EE9110D" w:rsidR="00457DB6" w:rsidRDefault="00457DB6" w:rsidP="00965730">
      <w:pPr>
        <w:pStyle w:val="ListParagraph"/>
        <w:numPr>
          <w:ilvl w:val="1"/>
          <w:numId w:val="1"/>
        </w:numPr>
        <w:rPr>
          <w:sz w:val="22"/>
          <w:szCs w:val="22"/>
        </w:rPr>
      </w:pPr>
      <w:r>
        <w:rPr>
          <w:sz w:val="22"/>
          <w:szCs w:val="22"/>
        </w:rPr>
        <w:t>Minutes from August 2023 Special Called Board of Trustee Meeting</w:t>
      </w:r>
    </w:p>
    <w:p w14:paraId="7B63C87B" w14:textId="77777777" w:rsidR="00965730" w:rsidRDefault="00965730" w:rsidP="00965730">
      <w:pPr>
        <w:pStyle w:val="ListParagraph"/>
        <w:numPr>
          <w:ilvl w:val="1"/>
          <w:numId w:val="1"/>
        </w:numPr>
        <w:rPr>
          <w:sz w:val="22"/>
          <w:szCs w:val="22"/>
        </w:rPr>
      </w:pPr>
      <w:r>
        <w:rPr>
          <w:sz w:val="22"/>
          <w:szCs w:val="22"/>
        </w:rPr>
        <w:t>Review Financial Statement</w:t>
      </w:r>
    </w:p>
    <w:p w14:paraId="3E32D262" w14:textId="117DE25D" w:rsidR="00965730" w:rsidRPr="00965730" w:rsidRDefault="00965730" w:rsidP="00965730">
      <w:pPr>
        <w:pStyle w:val="ListParagraph"/>
        <w:numPr>
          <w:ilvl w:val="1"/>
          <w:numId w:val="1"/>
        </w:numPr>
        <w:rPr>
          <w:sz w:val="22"/>
          <w:szCs w:val="22"/>
        </w:rPr>
      </w:pPr>
      <w:r>
        <w:rPr>
          <w:sz w:val="22"/>
          <w:szCs w:val="22"/>
        </w:rPr>
        <w:t>Consider approval and payment of bills</w:t>
      </w:r>
    </w:p>
    <w:p w14:paraId="0177A689" w14:textId="62C517E7" w:rsidR="007A4F09" w:rsidRDefault="007A4F09" w:rsidP="007A4F09">
      <w:pPr>
        <w:pStyle w:val="ListParagraph"/>
        <w:numPr>
          <w:ilvl w:val="0"/>
          <w:numId w:val="1"/>
        </w:numPr>
      </w:pPr>
      <w:r>
        <w:t>Consider Approval of 2023-24 Transfer Students</w:t>
      </w:r>
    </w:p>
    <w:p w14:paraId="3474763A" w14:textId="181CBE7E" w:rsidR="007A4F09" w:rsidRDefault="007A4F09" w:rsidP="007A4F09">
      <w:pPr>
        <w:pStyle w:val="ListParagraph"/>
        <w:numPr>
          <w:ilvl w:val="0"/>
          <w:numId w:val="1"/>
        </w:numPr>
      </w:pPr>
      <w:r>
        <w:t>Consider Approval of 2023-24 Child Nutrition Officers</w:t>
      </w:r>
    </w:p>
    <w:p w14:paraId="21C4B63A" w14:textId="47DB815D" w:rsidR="007A4F09" w:rsidRDefault="007A4F09" w:rsidP="007A4F09">
      <w:pPr>
        <w:pStyle w:val="ListParagraph"/>
        <w:numPr>
          <w:ilvl w:val="0"/>
          <w:numId w:val="1"/>
        </w:numPr>
      </w:pPr>
      <w:r>
        <w:t>Consider Approval of 2023-24 Attendance Committee Members</w:t>
      </w:r>
    </w:p>
    <w:p w14:paraId="1F5A5277" w14:textId="50417D75" w:rsidR="007479E3" w:rsidRPr="007479E3" w:rsidRDefault="007479E3" w:rsidP="007479E3">
      <w:pPr>
        <w:pStyle w:val="ListParagraph"/>
        <w:numPr>
          <w:ilvl w:val="0"/>
          <w:numId w:val="1"/>
        </w:numPr>
        <w:rPr>
          <w:sz w:val="22"/>
          <w:szCs w:val="22"/>
        </w:rPr>
      </w:pPr>
      <w:r w:rsidRPr="007479E3">
        <w:rPr>
          <w:rFonts w:ascii="Segoe UI" w:eastAsia="Times New Roman" w:hAnsi="Segoe UI" w:cs="Segoe UI"/>
          <w:color w:val="212529"/>
          <w:sz w:val="22"/>
          <w:szCs w:val="22"/>
          <w:shd w:val="clear" w:color="auto" w:fill="FFFFFF"/>
        </w:rPr>
        <w:t>Discuss Early Childhood Literacy</w:t>
      </w:r>
      <w:r w:rsidR="00BA2B57">
        <w:rPr>
          <w:rFonts w:ascii="Segoe UI" w:eastAsia="Times New Roman" w:hAnsi="Segoe UI" w:cs="Segoe UI"/>
          <w:color w:val="212529"/>
          <w:sz w:val="22"/>
          <w:szCs w:val="22"/>
          <w:shd w:val="clear" w:color="auto" w:fill="FFFFFF"/>
        </w:rPr>
        <w:t xml:space="preserve"> Progress Measures 1.2,1.3, 2.2, 2.3 (K-3</w:t>
      </w:r>
      <w:r w:rsidR="00BA2B57" w:rsidRPr="00BA2B57">
        <w:rPr>
          <w:rFonts w:ascii="Segoe UI" w:eastAsia="Times New Roman" w:hAnsi="Segoe UI" w:cs="Segoe UI"/>
          <w:color w:val="212529"/>
          <w:sz w:val="22"/>
          <w:szCs w:val="22"/>
          <w:shd w:val="clear" w:color="auto" w:fill="FFFFFF"/>
          <w:vertAlign w:val="superscript"/>
        </w:rPr>
        <w:t>rd</w:t>
      </w:r>
      <w:r w:rsidR="00BA2B57">
        <w:rPr>
          <w:rFonts w:ascii="Segoe UI" w:eastAsia="Times New Roman" w:hAnsi="Segoe UI" w:cs="Segoe UI"/>
          <w:color w:val="212529"/>
          <w:sz w:val="22"/>
          <w:szCs w:val="22"/>
          <w:shd w:val="clear" w:color="auto" w:fill="FFFFFF"/>
        </w:rPr>
        <w:t xml:space="preserve"> grade reading and math)</w:t>
      </w:r>
      <w:bookmarkStart w:id="0" w:name="_GoBack"/>
      <w:bookmarkEnd w:id="0"/>
      <w:r w:rsidRPr="007479E3">
        <w:rPr>
          <w:rFonts w:ascii="Segoe UI" w:eastAsia="Times New Roman" w:hAnsi="Segoe UI" w:cs="Segoe UI"/>
          <w:color w:val="212529"/>
          <w:sz w:val="22"/>
          <w:szCs w:val="22"/>
          <w:shd w:val="clear" w:color="auto" w:fill="FFFFFF"/>
        </w:rPr>
        <w:t xml:space="preserve"> and CCMR Progress Measures</w:t>
      </w:r>
    </w:p>
    <w:p w14:paraId="79CCCDF4" w14:textId="291358E2" w:rsidR="00215679" w:rsidRDefault="007479E3" w:rsidP="00215679">
      <w:pPr>
        <w:pStyle w:val="ListParagraph"/>
        <w:numPr>
          <w:ilvl w:val="0"/>
          <w:numId w:val="1"/>
        </w:numPr>
      </w:pPr>
      <w:r>
        <w:t>Con</w:t>
      </w:r>
      <w:r w:rsidR="007A4F09">
        <w:t>sider</w:t>
      </w:r>
      <w:r w:rsidR="00CB527D">
        <w:t xml:space="preserve"> Approval of </w:t>
      </w:r>
      <w:r w:rsidR="007A4F09">
        <w:t xml:space="preserve">TTESS Appraisal </w:t>
      </w:r>
      <w:r w:rsidR="00CB527D">
        <w:t>Window</w:t>
      </w:r>
      <w:r>
        <w:t xml:space="preserve"> for 2023-24</w:t>
      </w:r>
      <w:r w:rsidR="00215679">
        <w:t xml:space="preserve"> (Sept 11, 2023 – April 30-2024</w:t>
      </w:r>
      <w:r w:rsidR="00CB527D">
        <w:t>)</w:t>
      </w:r>
    </w:p>
    <w:p w14:paraId="77AFB4E0" w14:textId="15C95EDF" w:rsidR="007479E3" w:rsidRPr="007479E3" w:rsidRDefault="007479E3" w:rsidP="007479E3">
      <w:pPr>
        <w:pStyle w:val="ListParagraph"/>
        <w:numPr>
          <w:ilvl w:val="0"/>
          <w:numId w:val="1"/>
        </w:numPr>
        <w:rPr>
          <w:rFonts w:eastAsia="Times New Roman" w:cstheme="minorHAnsi"/>
        </w:rPr>
      </w:pPr>
      <w:r w:rsidRPr="007479E3">
        <w:rPr>
          <w:rFonts w:eastAsia="Times New Roman" w:cstheme="minorHAnsi"/>
          <w:color w:val="212529"/>
          <w:shd w:val="clear" w:color="auto" w:fill="FFFFFF"/>
        </w:rPr>
        <w:t xml:space="preserve">Discuss and take appropriate action </w:t>
      </w:r>
      <w:r w:rsidR="00CB527D">
        <w:rPr>
          <w:rFonts w:eastAsia="Times New Roman" w:cstheme="minorHAnsi"/>
          <w:color w:val="212529"/>
          <w:shd w:val="clear" w:color="auto" w:fill="FFFFFF"/>
        </w:rPr>
        <w:t>to name</w:t>
      </w:r>
      <w:r w:rsidRPr="007479E3">
        <w:rPr>
          <w:rFonts w:eastAsia="Times New Roman" w:cstheme="minorHAnsi"/>
          <w:color w:val="212529"/>
          <w:shd w:val="clear" w:color="auto" w:fill="FFFFFF"/>
        </w:rPr>
        <w:t xml:space="preserve"> Natalie Snowden and Mark Carroll </w:t>
      </w:r>
      <w:r w:rsidR="00CB527D">
        <w:rPr>
          <w:rFonts w:eastAsia="Times New Roman" w:cstheme="minorHAnsi"/>
          <w:color w:val="212529"/>
          <w:shd w:val="clear" w:color="auto" w:fill="FFFFFF"/>
        </w:rPr>
        <w:t xml:space="preserve">(Floyd County) </w:t>
      </w:r>
      <w:r w:rsidRPr="007479E3">
        <w:rPr>
          <w:rFonts w:eastAsia="Times New Roman" w:cstheme="minorHAnsi"/>
          <w:color w:val="212529"/>
          <w:shd w:val="clear" w:color="auto" w:fill="FFFFFF"/>
        </w:rPr>
        <w:t>as Adjunct Faculty Members for 2023-2024 school year</w:t>
      </w:r>
    </w:p>
    <w:p w14:paraId="729F0114" w14:textId="41869091" w:rsidR="007A4F09" w:rsidRDefault="007A4F09" w:rsidP="007A4F09">
      <w:pPr>
        <w:pStyle w:val="ListParagraph"/>
        <w:numPr>
          <w:ilvl w:val="0"/>
          <w:numId w:val="1"/>
        </w:numPr>
      </w:pPr>
      <w:r>
        <w:t>Updates on Safety Requirements</w:t>
      </w:r>
      <w:r w:rsidR="00CB527D">
        <w:t xml:space="preserve"> and </w:t>
      </w:r>
      <w:r>
        <w:t>Improvements</w:t>
      </w:r>
      <w:r w:rsidR="00CB527D">
        <w:t xml:space="preserve"> </w:t>
      </w:r>
    </w:p>
    <w:p w14:paraId="1E800039" w14:textId="77777777" w:rsidR="00215679" w:rsidRDefault="00F21EEF" w:rsidP="007A4F09">
      <w:pPr>
        <w:pStyle w:val="ListParagraph"/>
        <w:numPr>
          <w:ilvl w:val="0"/>
          <w:numId w:val="1"/>
        </w:numPr>
      </w:pPr>
      <w:r>
        <w:t>Discuss and Set Dates for Safe and Supportive Schools</w:t>
      </w:r>
      <w:r w:rsidR="007479E3">
        <w:t xml:space="preserve"> Programs Meetings </w:t>
      </w:r>
    </w:p>
    <w:p w14:paraId="21249AEA" w14:textId="7ED2E0D4" w:rsidR="007A4F09" w:rsidRDefault="00CB527D" w:rsidP="00CB527D">
      <w:pPr>
        <w:pStyle w:val="ListParagraph"/>
        <w:numPr>
          <w:ilvl w:val="0"/>
          <w:numId w:val="4"/>
        </w:numPr>
      </w:pPr>
      <w:r>
        <w:t>October 16, 2023</w:t>
      </w:r>
    </w:p>
    <w:p w14:paraId="7B081481" w14:textId="619F250E" w:rsidR="00CB527D" w:rsidRDefault="00CB527D" w:rsidP="00CB527D">
      <w:pPr>
        <w:pStyle w:val="ListParagraph"/>
        <w:numPr>
          <w:ilvl w:val="0"/>
          <w:numId w:val="4"/>
        </w:numPr>
      </w:pPr>
      <w:r>
        <w:t>January 5, 2024</w:t>
      </w:r>
    </w:p>
    <w:p w14:paraId="315D7F33" w14:textId="3FDAD2D0" w:rsidR="00CB527D" w:rsidRDefault="00CB527D" w:rsidP="00CB527D">
      <w:pPr>
        <w:pStyle w:val="ListParagraph"/>
        <w:numPr>
          <w:ilvl w:val="0"/>
          <w:numId w:val="4"/>
        </w:numPr>
      </w:pPr>
      <w:r>
        <w:t>April 3, 2024</w:t>
      </w:r>
    </w:p>
    <w:p w14:paraId="2CC3BAAA" w14:textId="16893978" w:rsidR="00FB5FBD" w:rsidRDefault="00FB5FBD" w:rsidP="007A4F09">
      <w:pPr>
        <w:pStyle w:val="ListParagraph"/>
        <w:numPr>
          <w:ilvl w:val="0"/>
          <w:numId w:val="1"/>
        </w:numPr>
      </w:pPr>
      <w:r>
        <w:t>Adjourn</w:t>
      </w:r>
    </w:p>
    <w:p w14:paraId="7FF837C0" w14:textId="049A1712" w:rsidR="007A4F09" w:rsidRDefault="007A4F09" w:rsidP="007A4F09">
      <w:pPr>
        <w:pStyle w:val="ListParagraph"/>
      </w:pPr>
    </w:p>
    <w:p w14:paraId="2673C49D" w14:textId="424A81EB" w:rsidR="007479E3" w:rsidRDefault="007479E3" w:rsidP="007A4F09">
      <w:pPr>
        <w:pStyle w:val="ListParagraph"/>
      </w:pPr>
    </w:p>
    <w:p w14:paraId="3F66E7C4" w14:textId="69D62A69" w:rsidR="007479E3" w:rsidRDefault="007479E3" w:rsidP="007A4F09">
      <w:pPr>
        <w:pStyle w:val="ListParagraph"/>
      </w:pPr>
    </w:p>
    <w:p w14:paraId="5825E0AD" w14:textId="40292138" w:rsidR="007479E3" w:rsidRDefault="007479E3" w:rsidP="007A4F09">
      <w:pPr>
        <w:pStyle w:val="ListParagraph"/>
      </w:pPr>
    </w:p>
    <w:p w14:paraId="23EABF2E" w14:textId="77777777" w:rsidR="00C215C9" w:rsidRPr="00165266" w:rsidRDefault="00C215C9" w:rsidP="00C215C9">
      <w:pPr>
        <w:rPr>
          <w:sz w:val="12"/>
          <w:szCs w:val="12"/>
        </w:rPr>
      </w:pPr>
      <w:r w:rsidRPr="00C107C5">
        <w:rPr>
          <w:rFonts w:ascii="inherit" w:hAnsi="inherit"/>
          <w:color w:val="1D2129"/>
          <w:sz w:val="12"/>
          <w:szCs w:val="12"/>
        </w:rPr>
        <w:t>This notice is posted pursuant to the Texas Open Meetings Act (Tex. Govt. Code, 551.01 et. seq.). The meeting will be conducted in accordance with the Americans with Disabilities Act (42 U.S.C. 12.101). The facility is wheelchair accessible and handicap parking is available arrangements for those services, call Turkey-</w:t>
      </w:r>
      <w:proofErr w:type="spellStart"/>
      <w:r w:rsidRPr="00C107C5">
        <w:rPr>
          <w:rFonts w:ascii="inherit" w:hAnsi="inherit"/>
          <w:color w:val="1D2129"/>
          <w:sz w:val="12"/>
          <w:szCs w:val="12"/>
        </w:rPr>
        <w:t>Quitaque</w:t>
      </w:r>
      <w:proofErr w:type="spellEnd"/>
      <w:r w:rsidRPr="00C107C5">
        <w:rPr>
          <w:rFonts w:ascii="inherit" w:hAnsi="inherit"/>
          <w:color w:val="1D2129"/>
          <w:sz w:val="12"/>
          <w:szCs w:val="12"/>
        </w:rPr>
        <w:t xml:space="preserve"> ISD (806/423-1348).</w:t>
      </w:r>
      <w:r w:rsidRPr="00C107C5">
        <w:rPr>
          <w:rFonts w:ascii="inherit" w:hAnsi="inherit"/>
          <w:color w:val="1D2129"/>
          <w:sz w:val="12"/>
          <w:szCs w:val="12"/>
        </w:rPr>
        <w:br/>
        <w:t>The above agenda sets forth the subjects of the meeting. The order in which the agenda is followed is subject to change by the Trustees or the Superintendent.</w:t>
      </w:r>
      <w:r w:rsidRPr="00C107C5">
        <w:rPr>
          <w:rFonts w:ascii="inherit" w:hAnsi="inherit"/>
          <w:color w:val="1D2129"/>
          <w:sz w:val="12"/>
          <w:szCs w:val="12"/>
        </w:rPr>
        <w:br/>
        <w:t>If a topic on the agenda is permitted by law to be discussed in closed session, the Board of Trustees may or may not close the meeting as to such topic when it appears on the agenda.</w:t>
      </w:r>
      <w:r w:rsidRPr="00C107C5">
        <w:rPr>
          <w:rFonts w:ascii="inherit" w:hAnsi="inherit"/>
          <w:color w:val="1D2129"/>
          <w:sz w:val="12"/>
          <w:szCs w:val="12"/>
        </w:rPr>
        <w:br/>
        <w:t xml:space="preserve">Open Forum: At regular meetings the Board of Trustees will allot three minutes to hear persons who desire to make comments to the Board. Persons who wish to participate in this portion of the meeting must sign at least 5 minutes prior to the start of the meeting, indicating the topic about which they wish to speak. Some topics raised during the open forum session of the agenda must, by law, be specified on the agenda 72 hours before the meeting. The open forum item segment of the agenda will not constitute adequate notice if the Board is, prior to the meeting, aware, or reasonably should have been aware, of specific topics to be raised during the open forum segment.  Specific factual information or recitation of existing policy may be furnished in response to inquiries, but the Board will not deliberate </w:t>
      </w:r>
      <w:proofErr w:type="gramStart"/>
      <w:r w:rsidRPr="00C107C5">
        <w:rPr>
          <w:rFonts w:ascii="inherit" w:hAnsi="inherit"/>
          <w:color w:val="1D2129"/>
          <w:sz w:val="12"/>
          <w:szCs w:val="12"/>
        </w:rPr>
        <w:t xml:space="preserve">or  </w:t>
      </w:r>
      <w:r w:rsidRPr="00C107C5">
        <w:rPr>
          <w:rFonts w:ascii="Times New Roman" w:hAnsi="Times New Roman" w:cs="Times New Roman"/>
          <w:color w:val="16191F"/>
          <w:sz w:val="12"/>
          <w:szCs w:val="12"/>
        </w:rPr>
        <w:t>decide</w:t>
      </w:r>
      <w:proofErr w:type="gramEnd"/>
      <w:r w:rsidRPr="00C107C5">
        <w:rPr>
          <w:rFonts w:ascii="Times New Roman" w:hAnsi="Times New Roman" w:cs="Times New Roman"/>
          <w:color w:val="16191F"/>
          <w:sz w:val="12"/>
          <w:szCs w:val="12"/>
        </w:rPr>
        <w:t xml:space="preserve"> regarding any subject that is not on the agenda posted with the notice of the meeting.</w:t>
      </w:r>
    </w:p>
    <w:p w14:paraId="04EC290E" w14:textId="72EFAB0A" w:rsidR="007479E3" w:rsidRDefault="007479E3" w:rsidP="007A4F09">
      <w:pPr>
        <w:pStyle w:val="ListParagraph"/>
      </w:pPr>
    </w:p>
    <w:p w14:paraId="6F819E3C" w14:textId="5AA04A86" w:rsidR="007479E3" w:rsidRDefault="007479E3" w:rsidP="007A4F09">
      <w:pPr>
        <w:pStyle w:val="ListParagraph"/>
      </w:pPr>
    </w:p>
    <w:p w14:paraId="5257D1B7" w14:textId="0E154DEC" w:rsidR="007479E3" w:rsidRDefault="007479E3" w:rsidP="007A4F09">
      <w:pPr>
        <w:pStyle w:val="ListParagraph"/>
      </w:pPr>
    </w:p>
    <w:p w14:paraId="625B148C" w14:textId="5B303971" w:rsidR="007479E3" w:rsidRDefault="007479E3" w:rsidP="007A4F09">
      <w:pPr>
        <w:pStyle w:val="ListParagraph"/>
      </w:pPr>
    </w:p>
    <w:p w14:paraId="20397A3A" w14:textId="57CD51D5" w:rsidR="007479E3" w:rsidRDefault="007479E3" w:rsidP="00A068D1">
      <w:pPr>
        <w:tabs>
          <w:tab w:val="left" w:pos="6303"/>
        </w:tabs>
      </w:pPr>
    </w:p>
    <w:sectPr w:rsidR="007479E3" w:rsidSect="00B26B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egoe UI">
    <w:altName w:val="Arial"/>
    <w:panose1 w:val="020B0604020202020204"/>
    <w:charset w:val="00"/>
    <w:family w:val="swiss"/>
    <w:pitch w:val="variable"/>
    <w:sig w:usb0="E4002EFF" w:usb1="C000E47F" w:usb2="00000009" w:usb3="00000000" w:csb0="000001FF" w:csb1="00000000"/>
  </w:font>
  <w:font w:name="inheri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D7970"/>
    <w:multiLevelType w:val="hybridMultilevel"/>
    <w:tmpl w:val="2EDAE1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78044E"/>
    <w:multiLevelType w:val="hybridMultilevel"/>
    <w:tmpl w:val="B652F4AE"/>
    <w:lvl w:ilvl="0" w:tplc="96FCC220">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E895AFC"/>
    <w:multiLevelType w:val="hybridMultilevel"/>
    <w:tmpl w:val="B7AA7A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9370E5"/>
    <w:multiLevelType w:val="hybridMultilevel"/>
    <w:tmpl w:val="13C81D96"/>
    <w:lvl w:ilvl="0" w:tplc="11F2E53E">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F09"/>
    <w:rsid w:val="00215679"/>
    <w:rsid w:val="00457DB6"/>
    <w:rsid w:val="005A3421"/>
    <w:rsid w:val="00624830"/>
    <w:rsid w:val="007479E3"/>
    <w:rsid w:val="007A4F09"/>
    <w:rsid w:val="00965730"/>
    <w:rsid w:val="00985AEA"/>
    <w:rsid w:val="00A068D1"/>
    <w:rsid w:val="00B26B41"/>
    <w:rsid w:val="00BA2B57"/>
    <w:rsid w:val="00BC6045"/>
    <w:rsid w:val="00C215C9"/>
    <w:rsid w:val="00CB527D"/>
    <w:rsid w:val="00D34523"/>
    <w:rsid w:val="00F21EEF"/>
    <w:rsid w:val="00FB5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7EAB30"/>
  <w15:chartTrackingRefBased/>
  <w15:docId w15:val="{E4D5FD94-A3AC-6945-B82B-69A063FCD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F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791670">
      <w:bodyDiv w:val="1"/>
      <w:marLeft w:val="0"/>
      <w:marRight w:val="0"/>
      <w:marTop w:val="0"/>
      <w:marBottom w:val="0"/>
      <w:divBdr>
        <w:top w:val="none" w:sz="0" w:space="0" w:color="auto"/>
        <w:left w:val="none" w:sz="0" w:space="0" w:color="auto"/>
        <w:bottom w:val="none" w:sz="0" w:space="0" w:color="auto"/>
        <w:right w:val="none" w:sz="0" w:space="0" w:color="auto"/>
      </w:divBdr>
    </w:div>
    <w:div w:id="130384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2023-09-11T18:23:00Z</cp:lastPrinted>
  <dcterms:created xsi:type="dcterms:W3CDTF">2023-10-03T16:53:00Z</dcterms:created>
  <dcterms:modified xsi:type="dcterms:W3CDTF">2023-10-03T16:53:00Z</dcterms:modified>
</cp:coreProperties>
</file>